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Fonts w:ascii="Palanquin Dark" w:cs="Palanquin Dark" w:eastAsia="Palanquin Dark" w:hAnsi="Palanquin Dark"/>
          <w:b w:val="1"/>
          <w:bCs w:val="1"/>
          <w:rtl w:val="0"/>
        </w:rPr>
        <w:t xml:space="preserve">भारत का राजदूतावास, मनीला</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Embassy of India, Manila</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u w:val="single"/>
        </w:rPr>
      </w:pPr>
      <w:r w:rsidDel="00000000" w:rsidR="00000000" w:rsidRPr="00000000">
        <w:rPr>
          <w:b w:val="1"/>
          <w:bCs w:val="1"/>
          <w:u w:val="single"/>
          <w:rtl w:val="0"/>
        </w:rPr>
        <w:t xml:space="preserve">PRESS RELEASE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rtl w:val="0"/>
        </w:rPr>
        <w:t xml:space="preserve">Second ASEAN-India Maritime Exercise (AIME-2026)</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The second edition of the ASEAN-India Maritime Exercise (AIME-2026), co-hosted by the Indian Navy and the Philippine Navy, was held at Subic Bay, Zambales, from 28 September to 02 October 2026 under the theme “Anchored in Trust, United at Sea.”</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Indian Naval Ships Sahyadri, an indigenous Shivalik-class stealth frigate, and Kulish, an indigenous Kora-class missile corvette, participated in the Exercise alongside BRP Jose Rizal and BRP Tarlac of the Philippine Navy and RSS Justice of the Republic of Singapore Navy, and observers from other ASEAN Member States.</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The Harbour Phase, held from 28 to 29 September 2026, featured Subject Matter Expert Exchanges on Humanitarian Assistance and Disaster Relief (HADR), Maritime Domain Awareness, Logistics, and Women, Peace &amp; Security, along with sports, cultural and community engagements. </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The Sea Phase, conducted off Zambales from 30 September to 02 October 2026, included tactical manoeuvres, boarding operations, helicopter cross-deck landings and medical evacuation drills.</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Ambassador of India to the Republic of the Philippines, H.E. Shri Harsh Kumar Jain, attended the Opening Ceremony on 28 September 2026 as the Guest of Honour. Speaking on the occasion, he noted that the seas have long connected India and Southeast Asia and underscored that maritime security and prosperity are a shared responsibility, in line with India’s vision of MAHASAGAR (Mutual and Holistic Advancement for Security and Growth Across Regions). Reaffirming India’s steadfast support for ASEAN centrality and the ASEAN Outlook on the Indo-Pacific, Ambassador Jain observed that trust forged through training together becomes a vital operational capability in times of crisis. He thanked the Philippines for co-hosting the exercise in its capacity as ASEAN Chair for 2026.</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AIME-2026 builds on the inaugural edition held in Singapore in 2023 and is a key activity of the ASEAN-India Year of Maritime Cooperation 2026, further advancing maritime cooperation between India and ASEAN and contributing to India’s Act East Policy.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Manila, 2 October 2026</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